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8" w:rsidRDefault="007F07FD" w:rsidP="003C56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5686" w:rsidRDefault="003C4208" w:rsidP="003C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65F5" w:rsidRDefault="008465F5">
      <w:pPr>
        <w:jc w:val="center"/>
        <w:rPr>
          <w:sz w:val="28"/>
          <w:szCs w:val="28"/>
        </w:rPr>
      </w:pP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Default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42B2E" w:rsidRPr="008C102B">
        <w:rPr>
          <w:sz w:val="28"/>
          <w:szCs w:val="28"/>
        </w:rPr>
        <w:t>.0</w:t>
      </w:r>
      <w:r w:rsidR="008C102B">
        <w:rPr>
          <w:sz w:val="28"/>
          <w:szCs w:val="28"/>
        </w:rPr>
        <w:t>1</w:t>
      </w:r>
      <w:r w:rsidR="003C4208" w:rsidRPr="008C102B">
        <w:rPr>
          <w:sz w:val="28"/>
          <w:szCs w:val="28"/>
        </w:rPr>
        <w:t>.201</w:t>
      </w:r>
      <w:r w:rsidR="008C102B">
        <w:rPr>
          <w:sz w:val="28"/>
          <w:szCs w:val="28"/>
        </w:rPr>
        <w:t>5</w:t>
      </w:r>
      <w:r w:rsidR="003C4208" w:rsidRPr="008C102B">
        <w:rPr>
          <w:sz w:val="28"/>
          <w:szCs w:val="28"/>
        </w:rPr>
        <w:t xml:space="preserve"> г.  № </w:t>
      </w:r>
      <w:r w:rsidR="00742B2E" w:rsidRPr="008C102B">
        <w:rPr>
          <w:sz w:val="28"/>
          <w:szCs w:val="28"/>
        </w:rPr>
        <w:t>1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на 201</w:t>
      </w:r>
      <w:r w:rsidR="00D23B7C">
        <w:rPr>
          <w:sz w:val="28"/>
          <w:szCs w:val="28"/>
        </w:rPr>
        <w:t>5</w:t>
      </w:r>
      <w:r>
        <w:rPr>
          <w:sz w:val="28"/>
          <w:szCs w:val="28"/>
        </w:rPr>
        <w:t>год</w:t>
      </w: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201</w:t>
      </w:r>
      <w:r w:rsidR="00D23B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(прилагается).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Настоящее Постановление вступает в силу со дня его подписания.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_____________________ С.В. Кузеванова </w:t>
      </w:r>
    </w:p>
    <w:p w:rsidR="003C4208" w:rsidRDefault="003C568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C102B" w:rsidRPr="008C102B">
        <w:rPr>
          <w:sz w:val="28"/>
          <w:szCs w:val="28"/>
        </w:rPr>
        <w:t xml:space="preserve"> январ</w:t>
      </w:r>
      <w:r w:rsidR="003C4208" w:rsidRPr="008C102B">
        <w:rPr>
          <w:sz w:val="28"/>
          <w:szCs w:val="28"/>
        </w:rPr>
        <w:t>я 201</w:t>
      </w:r>
      <w:r w:rsidR="008C102B" w:rsidRPr="008C102B">
        <w:rPr>
          <w:sz w:val="28"/>
          <w:szCs w:val="28"/>
        </w:rPr>
        <w:t>5</w:t>
      </w:r>
      <w:r w:rsidR="003C4208" w:rsidRPr="008C102B">
        <w:rPr>
          <w:sz w:val="28"/>
          <w:szCs w:val="28"/>
        </w:rPr>
        <w:t xml:space="preserve"> г.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8C102B" w:rsidRDefault="003C4208" w:rsidP="00F93BC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102B" w:rsidRDefault="008C102B" w:rsidP="00F93BCB">
      <w:pPr>
        <w:jc w:val="right"/>
        <w:rPr>
          <w:sz w:val="28"/>
          <w:szCs w:val="28"/>
        </w:rPr>
      </w:pPr>
    </w:p>
    <w:p w:rsidR="000A4061" w:rsidRDefault="000A4061" w:rsidP="00F93BCB">
      <w:pPr>
        <w:jc w:val="right"/>
      </w:pPr>
    </w:p>
    <w:p w:rsidR="00F93BCB" w:rsidRDefault="00F93BCB" w:rsidP="00F93BCB">
      <w:pPr>
        <w:jc w:val="right"/>
      </w:pPr>
      <w:r>
        <w:lastRenderedPageBreak/>
        <w:t xml:space="preserve">Приложение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29</w:t>
      </w:r>
      <w:r w:rsidRPr="008C102B">
        <w:t>.0</w:t>
      </w:r>
      <w:r w:rsidR="008C102B" w:rsidRPr="008C102B">
        <w:t>1</w:t>
      </w:r>
      <w:r w:rsidRPr="008C102B">
        <w:t>.201</w:t>
      </w:r>
      <w:r w:rsidR="008C102B" w:rsidRPr="008C102B">
        <w:t>5</w:t>
      </w:r>
      <w:r w:rsidRPr="008C102B">
        <w:t xml:space="preserve"> г. № 1</w:t>
      </w:r>
    </w:p>
    <w:p w:rsidR="00F93BCB" w:rsidRDefault="00F93BCB" w:rsidP="00F93BCB">
      <w:pPr>
        <w:jc w:val="center"/>
        <w:rPr>
          <w:b/>
          <w:sz w:val="28"/>
          <w:szCs w:val="28"/>
        </w:rPr>
      </w:pPr>
    </w:p>
    <w:p w:rsidR="00F93BCB" w:rsidRDefault="00F93BCB" w:rsidP="00F9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93BCB" w:rsidRDefault="00F93BCB" w:rsidP="00F9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муниципального образования</w:t>
      </w:r>
    </w:p>
    <w:p w:rsidR="00F93BCB" w:rsidRDefault="00F93BCB" w:rsidP="000E4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  <w:r w:rsidR="007F07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D23B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843B3E" w:rsidRDefault="00843B3E" w:rsidP="000E479C">
      <w:pPr>
        <w:jc w:val="center"/>
        <w:rPr>
          <w:b/>
          <w:sz w:val="28"/>
          <w:szCs w:val="28"/>
        </w:rPr>
      </w:pPr>
    </w:p>
    <w:tbl>
      <w:tblPr>
        <w:tblW w:w="31680" w:type="dxa"/>
        <w:tblInd w:w="-176" w:type="dxa"/>
        <w:tblLayout w:type="fixed"/>
        <w:tblLook w:val="0000"/>
      </w:tblPr>
      <w:tblGrid>
        <w:gridCol w:w="568"/>
        <w:gridCol w:w="4091"/>
        <w:gridCol w:w="2109"/>
        <w:gridCol w:w="8"/>
        <w:gridCol w:w="33"/>
        <w:gridCol w:w="2055"/>
        <w:gridCol w:w="16"/>
        <w:gridCol w:w="1534"/>
        <w:gridCol w:w="16"/>
        <w:gridCol w:w="7008"/>
        <w:gridCol w:w="7121"/>
        <w:gridCol w:w="7121"/>
      </w:tblGrid>
      <w:tr w:rsidR="00F93BCB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НПА, мероприятия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7FD" w:rsidRDefault="00C66053" w:rsidP="00C66053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НПА </w:t>
            </w:r>
            <w:r w:rsidR="00F93BCB">
              <w:rPr>
                <w:sz w:val="28"/>
                <w:szCs w:val="28"/>
              </w:rPr>
              <w:t>готовит</w:t>
            </w:r>
          </w:p>
          <w:p w:rsidR="00F93BCB" w:rsidRDefault="00F93BCB" w:rsidP="007F07FD">
            <w:pPr>
              <w:snapToGrid w:val="0"/>
              <w:ind w:left="-108" w:right="-369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BCB" w:rsidRDefault="00F93BCB" w:rsidP="00C66053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C66053">
              <w:rPr>
                <w:sz w:val="28"/>
                <w:szCs w:val="28"/>
              </w:rPr>
              <w:t>внес</w:t>
            </w:r>
            <w:r>
              <w:rPr>
                <w:sz w:val="28"/>
                <w:szCs w:val="28"/>
              </w:rPr>
              <w:t>ения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</w:t>
            </w:r>
          </w:p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ние</w:t>
            </w:r>
          </w:p>
        </w:tc>
      </w:tr>
      <w:tr w:rsidR="00F93BCB" w:rsidTr="00843B3E">
        <w:trPr>
          <w:gridAfter w:val="3"/>
          <w:wAfter w:w="21503" w:type="dxa"/>
          <w:trHeight w:val="145"/>
        </w:trPr>
        <w:tc>
          <w:tcPr>
            <w:tcW w:w="10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CB" w:rsidRDefault="00F93BCB" w:rsidP="007F07FD">
            <w:p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F93BCB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деятельности </w:t>
            </w:r>
            <w:r w:rsidR="007F07FD">
              <w:rPr>
                <w:sz w:val="28"/>
                <w:szCs w:val="28"/>
              </w:rPr>
              <w:t xml:space="preserve">Думы </w:t>
            </w:r>
            <w:r>
              <w:rPr>
                <w:sz w:val="28"/>
                <w:szCs w:val="28"/>
              </w:rPr>
              <w:t>в средствах массовой информации:</w:t>
            </w:r>
          </w:p>
          <w:p w:rsidR="000A4061" w:rsidRDefault="000A4061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-Думы МО БСП</w:t>
            </w:r>
          </w:p>
          <w:p w:rsidR="000A4061" w:rsidRDefault="000A4061" w:rsidP="000A40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-депутатов Думы МО БСП</w:t>
            </w:r>
          </w:p>
          <w:p w:rsidR="00F93BCB" w:rsidRDefault="000A4061" w:rsidP="000A40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-комиссий Думы МО БСП</w:t>
            </w:r>
            <w:r w:rsidR="00F93B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83B" w:rsidRDefault="00F93BCB" w:rsidP="007F07FD">
            <w:pPr>
              <w:snapToGrid w:val="0"/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Кузеванова </w:t>
            </w:r>
            <w:r w:rsidR="007F07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.В., </w:t>
            </w:r>
          </w:p>
          <w:p w:rsidR="00F93BCB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93BCB"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</w:p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комиссий,</w:t>
            </w:r>
          </w:p>
          <w:p w:rsidR="00F93BCB" w:rsidRDefault="0024653B" w:rsidP="0024653B">
            <w:pPr>
              <w:snapToGrid w:val="0"/>
              <w:ind w:left="-101" w:right="-7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3BCB">
              <w:rPr>
                <w:sz w:val="28"/>
                <w:szCs w:val="28"/>
              </w:rPr>
              <w:t>спец-т Думы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BCB" w:rsidRDefault="007F07FD" w:rsidP="008261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BCB" w:rsidRDefault="00F93BCB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депутатов с избирателями по месту жительства</w:t>
            </w:r>
            <w:r w:rsidR="008465F5">
              <w:rPr>
                <w:sz w:val="28"/>
                <w:szCs w:val="28"/>
              </w:rPr>
              <w:t xml:space="preserve"> и </w:t>
            </w:r>
            <w:r w:rsidR="00843B3E">
              <w:rPr>
                <w:sz w:val="28"/>
                <w:szCs w:val="28"/>
              </w:rPr>
              <w:t xml:space="preserve">в </w:t>
            </w:r>
            <w:r w:rsidR="008465F5">
              <w:rPr>
                <w:sz w:val="28"/>
                <w:szCs w:val="28"/>
              </w:rPr>
              <w:t>школах</w:t>
            </w:r>
            <w:r w:rsidR="00843B3E">
              <w:rPr>
                <w:sz w:val="28"/>
                <w:szCs w:val="28"/>
              </w:rPr>
              <w:t>(9-10 кл)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7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массовых мероприятий, собраниях граждан в населенных пунктах БСП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</w:t>
            </w:r>
          </w:p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Думы:</w:t>
            </w:r>
          </w:p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внесении изменений в бюджет БСП </w:t>
            </w:r>
            <w:r w:rsidR="005D6E86">
              <w:rPr>
                <w:sz w:val="28"/>
                <w:szCs w:val="28"/>
              </w:rPr>
              <w:t>2015г. из переходящего остатка 2014 года</w:t>
            </w:r>
            <w:r>
              <w:rPr>
                <w:sz w:val="28"/>
                <w:szCs w:val="28"/>
              </w:rPr>
              <w:t>;</w:t>
            </w:r>
          </w:p>
          <w:p w:rsidR="005D6E86" w:rsidRDefault="005D6E86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информация </w:t>
            </w:r>
            <w:r w:rsidRPr="007F15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исполнения переданных БМР полномочий по градострое</w:t>
            </w:r>
            <w:r w:rsidR="000A4061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 и внешнему финансовому контролю</w:t>
            </w:r>
            <w:r w:rsidR="00266591">
              <w:rPr>
                <w:sz w:val="28"/>
                <w:szCs w:val="28"/>
              </w:rPr>
              <w:t xml:space="preserve"> за 2014 год</w:t>
            </w:r>
            <w:r>
              <w:rPr>
                <w:sz w:val="28"/>
                <w:szCs w:val="28"/>
              </w:rPr>
              <w:t>;</w:t>
            </w:r>
          </w:p>
          <w:p w:rsidR="005D6E86" w:rsidRDefault="005D6E86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итогах отопительного сезона 2014-2015гг. и о подготовке  к новому отопительному сезону</w:t>
            </w:r>
            <w:r w:rsidR="000E479C">
              <w:rPr>
                <w:sz w:val="28"/>
                <w:szCs w:val="28"/>
              </w:rPr>
              <w:t xml:space="preserve"> и вопросах водоснабжения</w:t>
            </w:r>
            <w:r w:rsidR="004E66E5">
              <w:rPr>
                <w:sz w:val="28"/>
                <w:szCs w:val="28"/>
              </w:rPr>
              <w:t>:</w:t>
            </w:r>
          </w:p>
          <w:p w:rsidR="004E66E5" w:rsidRDefault="004E66E5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работе МУП «Служба заказчика» и  ЖКХ «Тепловые сети» за 2014 год;</w:t>
            </w:r>
          </w:p>
          <w:p w:rsidR="005D6E86" w:rsidRDefault="004E66E5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тарифах на коммунальные услуги в 2016-17</w:t>
            </w:r>
            <w:r w:rsidR="00414A70">
              <w:rPr>
                <w:sz w:val="28"/>
                <w:szCs w:val="28"/>
              </w:rPr>
              <w:t xml:space="preserve"> годах;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-об утверждении отчета об исполнении бюджета БСП за 2014 год;</w:t>
            </w:r>
          </w:p>
          <w:p w:rsidR="004A0833" w:rsidRDefault="004A0833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заключении КСО МО БМР на отчет об исполнении бюджета МО БСП 2014 года;</w:t>
            </w:r>
          </w:p>
          <w:p w:rsidR="00456A4A" w:rsidRDefault="00456A4A" w:rsidP="00456A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утверждении отчета главы МО БСП о работе администрации  за 2014 год;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1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</w:t>
            </w:r>
            <w:r w:rsidRPr="007F15E0">
              <w:rPr>
                <w:sz w:val="28"/>
                <w:szCs w:val="28"/>
              </w:rPr>
              <w:t xml:space="preserve">об исполнении местного бюджета за первый квартал, полугодие, девять месяцев </w:t>
            </w:r>
            <w:r>
              <w:rPr>
                <w:sz w:val="28"/>
                <w:szCs w:val="28"/>
              </w:rPr>
              <w:t>2015 года;</w:t>
            </w:r>
          </w:p>
          <w:p w:rsidR="004A0833" w:rsidRDefault="004A0833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внесении изменений в бюджет МО БСП на 2015 год</w:t>
            </w:r>
            <w:r w:rsidR="000E479C">
              <w:rPr>
                <w:sz w:val="28"/>
                <w:szCs w:val="28"/>
              </w:rPr>
              <w:t>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КСО МО БМР о целевом использовании  субсидий, выделяемых из бюджета БСП общественной бане и краеведческому  музею</w:t>
            </w:r>
            <w:r w:rsidR="00E966F1">
              <w:rPr>
                <w:sz w:val="28"/>
                <w:szCs w:val="28"/>
              </w:rPr>
              <w:t xml:space="preserve"> в 2014 году</w:t>
            </w:r>
            <w:r>
              <w:rPr>
                <w:sz w:val="28"/>
                <w:szCs w:val="28"/>
              </w:rPr>
              <w:t>;</w:t>
            </w:r>
          </w:p>
          <w:p w:rsidR="007F07FD" w:rsidRDefault="007F07FD" w:rsidP="00734426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работе «МБУ Байкаловский краеведческий музей»</w:t>
            </w:r>
            <w:r w:rsidR="00E966F1">
              <w:rPr>
                <w:sz w:val="28"/>
                <w:szCs w:val="28"/>
              </w:rPr>
              <w:t xml:space="preserve"> в 2014г.</w:t>
            </w:r>
            <w:r>
              <w:rPr>
                <w:sz w:val="28"/>
                <w:szCs w:val="28"/>
              </w:rPr>
              <w:t>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работе общественной бани по оказанию услуг</w:t>
            </w:r>
            <w:r w:rsidR="00E966F1">
              <w:rPr>
                <w:sz w:val="28"/>
                <w:szCs w:val="28"/>
              </w:rPr>
              <w:t xml:space="preserve"> в 2014г.</w:t>
            </w:r>
            <w:r>
              <w:rPr>
                <w:sz w:val="28"/>
                <w:szCs w:val="28"/>
              </w:rPr>
              <w:t>;</w:t>
            </w:r>
          </w:p>
          <w:p w:rsidR="00E31F54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1F54">
              <w:rPr>
                <w:sz w:val="28"/>
                <w:szCs w:val="28"/>
              </w:rPr>
              <w:t>о муниципальных программах БСП на 2016 год;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730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</w:t>
            </w:r>
            <w:r w:rsidR="0073098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направления 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и налоговой политики БСП на 2016 год (о местных налогах);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ходе подготовки к отопительному сезону МУП ЖКХ «Тепловые сети»;</w:t>
            </w:r>
          </w:p>
          <w:p w:rsidR="007F07FD" w:rsidRDefault="007F07FD" w:rsidP="00734426">
            <w:pPr>
              <w:snapToGrid w:val="0"/>
              <w:ind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результатах совместных заседаний комиссий по планированию бюджета 2016г.;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рассмотрение проекта бюджета БСП на 2016г.(1-е чтение);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ходе выполнения муниципальных программ  в 2015г.;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перечне соглашений по передаче части полномочий БСП МО БМР на 2016г.;</w:t>
            </w:r>
          </w:p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 утверждении плана работы </w:t>
            </w:r>
            <w:r>
              <w:rPr>
                <w:sz w:val="28"/>
                <w:szCs w:val="28"/>
              </w:rPr>
              <w:lastRenderedPageBreak/>
              <w:t xml:space="preserve">Думы на 2016г.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E86" w:rsidRDefault="005D6E86" w:rsidP="007F07FD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</w:p>
          <w:p w:rsidR="005D6E86" w:rsidRDefault="005D6E86" w:rsidP="007F07FD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</w:p>
          <w:p w:rsidR="007F07FD" w:rsidRDefault="005D6E86" w:rsidP="005D6E86">
            <w:pPr>
              <w:snapToGrid w:val="0"/>
              <w:ind w:right="-675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F07FD">
              <w:rPr>
                <w:sz w:val="28"/>
                <w:szCs w:val="28"/>
              </w:rPr>
              <w:t xml:space="preserve">председатели </w:t>
            </w:r>
            <w:r>
              <w:rPr>
                <w:sz w:val="28"/>
                <w:szCs w:val="28"/>
              </w:rPr>
              <w:t xml:space="preserve">   </w:t>
            </w:r>
            <w:r w:rsidR="007F07FD">
              <w:rPr>
                <w:sz w:val="28"/>
                <w:szCs w:val="28"/>
              </w:rPr>
              <w:t>комиссий;</w:t>
            </w:r>
          </w:p>
          <w:p w:rsidR="007F07FD" w:rsidRDefault="007F07FD" w:rsidP="005D6E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м-ц 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A4061" w:rsidRDefault="000A4061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8465F5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5D6E86">
              <w:rPr>
                <w:sz w:val="28"/>
                <w:szCs w:val="28"/>
              </w:rPr>
              <w:t>февраль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E479C" w:rsidRDefault="000E479C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14A70" w:rsidRDefault="00414A70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414A70" w:rsidRDefault="00414A70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14A70" w:rsidRDefault="00414A70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</w:t>
            </w:r>
          </w:p>
          <w:p w:rsidR="00414A70" w:rsidRDefault="00414A70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14A70" w:rsidRDefault="00414A70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0833" w:rsidRDefault="004A0833" w:rsidP="004A08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4A0833" w:rsidRDefault="004A0833" w:rsidP="00456A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0833" w:rsidRDefault="004A0833" w:rsidP="00456A4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6A4A" w:rsidRDefault="00456A4A" w:rsidP="00456A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456A4A" w:rsidRDefault="00456A4A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0833" w:rsidRDefault="004A0833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E966F1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66F1" w:rsidRDefault="00E966F1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66F1" w:rsidRDefault="00E966F1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E479C" w:rsidRDefault="000E479C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  <w:p w:rsidR="000E479C" w:rsidRDefault="000E479C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966F1" w:rsidRDefault="00E966F1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A0833" w:rsidRDefault="004A0833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465F5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AF0DC8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F5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F0DC8" w:rsidRDefault="00456A4A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1F54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31F54" w:rsidRDefault="00E31F54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465F5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8465F5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56A4A" w:rsidRDefault="00456A4A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6A4A" w:rsidRDefault="00456A4A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31F54" w:rsidRDefault="00E31F54" w:rsidP="00AF0DC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0987" w:rsidRDefault="00730987" w:rsidP="00AF0D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D6E86" w:rsidRDefault="005D6E86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66E5" w:rsidRDefault="004E66E5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39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  комиссий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комиссий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5E62C3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</w:t>
            </w:r>
            <w:r w:rsidR="007F07FD">
              <w:rPr>
                <w:sz w:val="28"/>
                <w:szCs w:val="28"/>
              </w:rPr>
              <w:t xml:space="preserve"> вторник </w:t>
            </w:r>
            <w:r>
              <w:rPr>
                <w:sz w:val="28"/>
                <w:szCs w:val="28"/>
              </w:rPr>
              <w:t xml:space="preserve">м-ца </w:t>
            </w:r>
            <w:r w:rsidR="007F07FD">
              <w:rPr>
                <w:sz w:val="28"/>
                <w:szCs w:val="28"/>
              </w:rPr>
              <w:t>с 10.00- 12.00,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встреч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Законодательным Собранием Свердловской области и Советом представительных органов муниципальных образований Свердловской области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опыта работы представительных органов других муниципальных образований р-на, области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ind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внесению изменений в Устав и бюджет БСП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специалисты адм-ции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AE6B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 внесения изменений в федеральные законы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 подготовке  Дня работника местного самоуправления</w:t>
            </w:r>
          </w:p>
          <w:p w:rsidR="007F07FD" w:rsidRDefault="007F07FD" w:rsidP="0073442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апреля)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депутаты 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ремонте общедомового имущества МКД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специалисты адм-ции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10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FD" w:rsidRDefault="003C5686" w:rsidP="003C56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</w:t>
            </w:r>
            <w:r w:rsidR="007F07FD">
              <w:rPr>
                <w:b/>
                <w:sz w:val="28"/>
                <w:szCs w:val="28"/>
              </w:rPr>
              <w:t xml:space="preserve">ворческая деятельность: </w:t>
            </w: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56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5686">
              <w:rPr>
                <w:sz w:val="28"/>
                <w:szCs w:val="28"/>
              </w:rPr>
              <w:t>б утверждении</w:t>
            </w:r>
            <w:r>
              <w:rPr>
                <w:sz w:val="28"/>
                <w:szCs w:val="28"/>
              </w:rPr>
              <w:t xml:space="preserve"> годово</w:t>
            </w:r>
            <w:r w:rsidR="003C568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отчет</w:t>
            </w:r>
            <w:r w:rsidR="003C56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 исполнении бюджета Байкаловского сельского поселения за  2014г.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E966F1" w:rsidP="00E966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07FD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56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</w:t>
            </w:r>
            <w:r w:rsidR="003C5686">
              <w:rPr>
                <w:sz w:val="28"/>
                <w:szCs w:val="28"/>
              </w:rPr>
              <w:t xml:space="preserve"> МО БСП «О</w:t>
            </w:r>
            <w:r>
              <w:rPr>
                <w:sz w:val="28"/>
                <w:szCs w:val="28"/>
              </w:rPr>
              <w:t xml:space="preserve"> бюджете </w:t>
            </w:r>
            <w:r w:rsidR="003C5686">
              <w:rPr>
                <w:sz w:val="28"/>
                <w:szCs w:val="28"/>
              </w:rPr>
              <w:t xml:space="preserve">МО БСП </w:t>
            </w:r>
            <w:r>
              <w:rPr>
                <w:sz w:val="28"/>
                <w:szCs w:val="28"/>
              </w:rPr>
              <w:t>на 2015 год и плановый период 2016 и 2017 годов</w:t>
            </w:r>
            <w:r w:rsidR="003C5686">
              <w:rPr>
                <w:sz w:val="28"/>
                <w:szCs w:val="28"/>
              </w:rPr>
              <w:t>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3C5686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квартал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3C5686" w:rsidP="00D04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F07F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 МО</w:t>
            </w:r>
            <w:r w:rsidR="007F07FD">
              <w:rPr>
                <w:sz w:val="28"/>
                <w:szCs w:val="28"/>
              </w:rPr>
              <w:t xml:space="preserve"> Байкаловского сельского поселения на 2016 год и плановый период</w:t>
            </w:r>
            <w:r>
              <w:rPr>
                <w:sz w:val="28"/>
                <w:szCs w:val="28"/>
              </w:rPr>
              <w:t xml:space="preserve">  2017</w:t>
            </w:r>
            <w:r w:rsidR="00D04901">
              <w:rPr>
                <w:sz w:val="28"/>
                <w:szCs w:val="28"/>
              </w:rPr>
              <w:t xml:space="preserve"> -2018  </w:t>
            </w:r>
            <w:r>
              <w:rPr>
                <w:sz w:val="28"/>
                <w:szCs w:val="28"/>
              </w:rPr>
              <w:t>год</w:t>
            </w:r>
            <w:r w:rsidR="00D04901">
              <w:rPr>
                <w:sz w:val="28"/>
                <w:szCs w:val="28"/>
              </w:rPr>
              <w:t>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Л.Н.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6F3D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 Устав Байкаловского сельского поселения, Регламент Думы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 В.В.</w:t>
            </w:r>
          </w:p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адм-ции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3C5686" w:rsidP="003C56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 из</w:t>
            </w:r>
            <w:r w:rsidR="007F07FD">
              <w:rPr>
                <w:sz w:val="28"/>
                <w:szCs w:val="28"/>
              </w:rPr>
              <w:t>менени</w:t>
            </w:r>
            <w:r>
              <w:rPr>
                <w:sz w:val="28"/>
                <w:szCs w:val="28"/>
              </w:rPr>
              <w:t>ями ФЗ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DB2F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 правовые  акты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8327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Чернаков В.В. </w:t>
            </w:r>
          </w:p>
          <w:p w:rsidR="007F07FD" w:rsidRDefault="007F07FD" w:rsidP="008327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адм-ции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3C5686" w:rsidP="008549D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F07FD">
              <w:rPr>
                <w:sz w:val="28"/>
                <w:szCs w:val="28"/>
              </w:rPr>
              <w:t>о мере   внесения изменений в федеральные законы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trHeight w:val="145"/>
        </w:trPr>
        <w:tc>
          <w:tcPr>
            <w:tcW w:w="10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FD" w:rsidRPr="00F235C9" w:rsidRDefault="007F07FD" w:rsidP="003C42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мероприятия:</w:t>
            </w:r>
          </w:p>
        </w:tc>
        <w:tc>
          <w:tcPr>
            <w:tcW w:w="7091" w:type="dxa"/>
          </w:tcPr>
          <w:p w:rsidR="007F07FD" w:rsidRDefault="007F07FD" w:rsidP="003C420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206" w:type="dxa"/>
          </w:tcPr>
          <w:p w:rsidR="007F07FD" w:rsidRDefault="007F07FD" w:rsidP="003C4208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206" w:type="dxa"/>
          </w:tcPr>
          <w:p w:rsidR="007F07FD" w:rsidRPr="00F235C9" w:rsidRDefault="007F07FD" w:rsidP="003C420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7F07FD" w:rsidTr="00843B3E">
        <w:trPr>
          <w:gridAfter w:val="3"/>
          <w:wAfter w:w="21502" w:type="dxa"/>
          <w:trHeight w:val="1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нормативно-правовых актов и решений Думы главой поселения полномочий по решению вопросов местного значения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Чернаков В.В.</w:t>
            </w:r>
          </w:p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адм-ции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145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       отопительного сезона        2014- 2015г. и  задачах по подготовке к новому отопительному сезону</w:t>
            </w:r>
          </w:p>
        </w:tc>
        <w:tc>
          <w:tcPr>
            <w:tcW w:w="21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0A4061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Барыкин В.А., Зам.Главы</w:t>
            </w:r>
          </w:p>
        </w:tc>
        <w:tc>
          <w:tcPr>
            <w:tcW w:w="20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F07FD" w:rsidRDefault="000A4061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F07FD">
              <w:rPr>
                <w:sz w:val="28"/>
                <w:szCs w:val="28"/>
              </w:rPr>
              <w:t xml:space="preserve"> </w:t>
            </w:r>
          </w:p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6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8327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тарифах на коммунальные услуги в 2016-2017 годах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0A4061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Барыкин В.А., Зам.Главы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0A40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0A406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исполнения переданных Байкаловскому муниципальному району полномочий по градостроению и внешнему финансовому контролю  за 2014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архитектор, контрольный орган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E966F1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7F07F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29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DB2F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поселения о результатах 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Думой поселения за 2014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DB2F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F07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81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ходе исполнения муниципальных программ</w:t>
            </w:r>
          </w:p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действующих в 2015 году</w:t>
            </w:r>
          </w:p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БСП:</w:t>
            </w:r>
          </w:p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транспортного комплекса МО Байкаловского сельского поселения;</w:t>
            </w:r>
          </w:p>
          <w:p w:rsidR="007F07FD" w:rsidRDefault="007F07FD" w:rsidP="003C4208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Мероприятия по использованию, охране и обустройству  источников нецентрализованного питьевого водоснабжения;</w:t>
            </w:r>
          </w:p>
          <w:p w:rsidR="007F07FD" w:rsidRDefault="007F07FD" w:rsidP="003C4208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-Осуществление мероприятий социальной политики;</w:t>
            </w:r>
          </w:p>
          <w:p w:rsidR="007F07FD" w:rsidRDefault="007F07FD" w:rsidP="003C4208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-</w:t>
            </w: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Энергосбережение  и повышение энергетической эффективности;</w:t>
            </w:r>
          </w:p>
          <w:p w:rsidR="007F07FD" w:rsidRDefault="007F07FD" w:rsidP="003C4208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-Газификация Байкаловского сельского поселения;</w:t>
            </w:r>
          </w:p>
          <w:p w:rsidR="007F07FD" w:rsidRDefault="007F07FD" w:rsidP="007F07FD">
            <w:pPr>
              <w:snapToGrid w:val="0"/>
              <w:ind w:right="-25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-Комплексное благоустройство</w:t>
            </w:r>
          </w:p>
          <w:p w:rsidR="007F07FD" w:rsidRDefault="007F07FD" w:rsidP="003C4208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 xml:space="preserve"> дворовых территорий;</w:t>
            </w:r>
          </w:p>
          <w:p w:rsidR="007F07FD" w:rsidRDefault="007F07FD" w:rsidP="007F07FD">
            <w:pPr>
              <w:snapToGrid w:val="0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-Содействие развитию малого и среднего предприниматель</w:t>
            </w:r>
          </w:p>
          <w:p w:rsidR="007F07FD" w:rsidRDefault="007F07FD" w:rsidP="007F07FD">
            <w:pPr>
              <w:snapToGrid w:val="0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ства;</w:t>
            </w:r>
          </w:p>
          <w:p w:rsidR="007F07FD" w:rsidRDefault="007F07FD" w:rsidP="007F07F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-Осуществление мероприятий по организации культурного досуга и отдыха жителей БСП.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Предс.комиссий,</w:t>
            </w:r>
          </w:p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2" w:type="dxa"/>
          <w:trHeight w:val="9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письмами и обращениями граждан в  Думе  и о сроках их рассмотрения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3"/>
          <w:wAfter w:w="21503" w:type="dxa"/>
          <w:trHeight w:val="318"/>
        </w:trPr>
        <w:tc>
          <w:tcPr>
            <w:tcW w:w="10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квалификации депутатов Думы </w:t>
            </w:r>
          </w:p>
        </w:tc>
      </w:tr>
      <w:tr w:rsidR="007F07FD" w:rsidTr="00843B3E">
        <w:trPr>
          <w:gridAfter w:val="4"/>
          <w:wAfter w:w="21518" w:type="dxa"/>
          <w:trHeight w:val="292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4"/>
          <w:wAfter w:w="21518" w:type="dxa"/>
          <w:trHeight w:val="1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F07FD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администрации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73442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07FD" w:rsidTr="00843B3E">
        <w:trPr>
          <w:gridAfter w:val="4"/>
          <w:wAfter w:w="21518" w:type="dxa"/>
          <w:trHeight w:val="9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депутата Думы по договору с СЮА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7FD" w:rsidRDefault="007F07FD" w:rsidP="003C420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C4208" w:rsidRDefault="003C4208" w:rsidP="00F74BF5"/>
    <w:sectPr w:rsidR="003C4208" w:rsidSect="00F74B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7" w:bottom="142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28" w:rsidRDefault="00655928">
      <w:r>
        <w:separator/>
      </w:r>
    </w:p>
  </w:endnote>
  <w:endnote w:type="continuationSeparator" w:id="0">
    <w:p w:rsidR="00655928" w:rsidRDefault="0065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28" w:rsidRDefault="00655928">
      <w:r>
        <w:separator/>
      </w:r>
    </w:p>
  </w:footnote>
  <w:footnote w:type="continuationSeparator" w:id="0">
    <w:p w:rsidR="00655928" w:rsidRDefault="0065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CB"/>
    <w:rsid w:val="000032DD"/>
    <w:rsid w:val="00007BE6"/>
    <w:rsid w:val="000863DA"/>
    <w:rsid w:val="000A4061"/>
    <w:rsid w:val="000B6D0D"/>
    <w:rsid w:val="000E479C"/>
    <w:rsid w:val="000E47D2"/>
    <w:rsid w:val="00120AE7"/>
    <w:rsid w:val="0024653B"/>
    <w:rsid w:val="00266591"/>
    <w:rsid w:val="00302AF7"/>
    <w:rsid w:val="003B638A"/>
    <w:rsid w:val="003C4208"/>
    <w:rsid w:val="003C5686"/>
    <w:rsid w:val="00414A70"/>
    <w:rsid w:val="00445F3E"/>
    <w:rsid w:val="00456A4A"/>
    <w:rsid w:val="004A0833"/>
    <w:rsid w:val="004E66E5"/>
    <w:rsid w:val="005137C1"/>
    <w:rsid w:val="00557AD8"/>
    <w:rsid w:val="005648AE"/>
    <w:rsid w:val="005D6E86"/>
    <w:rsid w:val="005E0C9C"/>
    <w:rsid w:val="005E62C3"/>
    <w:rsid w:val="00655928"/>
    <w:rsid w:val="006916F1"/>
    <w:rsid w:val="00695BFB"/>
    <w:rsid w:val="006F3D7D"/>
    <w:rsid w:val="00730987"/>
    <w:rsid w:val="00742B2E"/>
    <w:rsid w:val="00746BEE"/>
    <w:rsid w:val="0076443C"/>
    <w:rsid w:val="00766798"/>
    <w:rsid w:val="007F07FD"/>
    <w:rsid w:val="008261EE"/>
    <w:rsid w:val="00832790"/>
    <w:rsid w:val="00834A56"/>
    <w:rsid w:val="00843B3E"/>
    <w:rsid w:val="008465F5"/>
    <w:rsid w:val="00852E9B"/>
    <w:rsid w:val="008549DE"/>
    <w:rsid w:val="00872533"/>
    <w:rsid w:val="00876A4B"/>
    <w:rsid w:val="008871C1"/>
    <w:rsid w:val="008C102B"/>
    <w:rsid w:val="0095683B"/>
    <w:rsid w:val="009F25A5"/>
    <w:rsid w:val="00AA5B32"/>
    <w:rsid w:val="00AE6B3D"/>
    <w:rsid w:val="00AF0DC8"/>
    <w:rsid w:val="00AF5FE0"/>
    <w:rsid w:val="00B00405"/>
    <w:rsid w:val="00B63B9B"/>
    <w:rsid w:val="00C24383"/>
    <w:rsid w:val="00C436A3"/>
    <w:rsid w:val="00C66053"/>
    <w:rsid w:val="00C766F3"/>
    <w:rsid w:val="00D04901"/>
    <w:rsid w:val="00D23B7C"/>
    <w:rsid w:val="00D3437A"/>
    <w:rsid w:val="00DB2F14"/>
    <w:rsid w:val="00E31F54"/>
    <w:rsid w:val="00E661B1"/>
    <w:rsid w:val="00E663E5"/>
    <w:rsid w:val="00E86D83"/>
    <w:rsid w:val="00E966F1"/>
    <w:rsid w:val="00EA3F42"/>
    <w:rsid w:val="00ED72A4"/>
    <w:rsid w:val="00EF496D"/>
    <w:rsid w:val="00F157DE"/>
    <w:rsid w:val="00F16BB3"/>
    <w:rsid w:val="00F57D5B"/>
    <w:rsid w:val="00F74BF5"/>
    <w:rsid w:val="00F93BCB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a4">
    <w:name w:val="Заголовок"/>
    <w:basedOn w:val="a"/>
    <w:next w:val="a5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7AD8"/>
    <w:pPr>
      <w:spacing w:after="120"/>
    </w:pPr>
  </w:style>
  <w:style w:type="paragraph" w:styleId="a6">
    <w:name w:val="List"/>
    <w:basedOn w:val="a5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557AD8"/>
    <w:pPr>
      <w:suppressLineNumbers/>
    </w:pPr>
  </w:style>
  <w:style w:type="paragraph" w:customStyle="1" w:styleId="a9">
    <w:name w:val="Заголовок таблицы"/>
    <w:basedOn w:val="a8"/>
    <w:rsid w:val="00557AD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557AD8"/>
  </w:style>
  <w:style w:type="paragraph" w:styleId="ab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EF87-ADD0-422B-B5C4-3E88B0E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User</cp:lastModifiedBy>
  <cp:revision>13</cp:revision>
  <cp:lastPrinted>2015-09-15T03:51:00Z</cp:lastPrinted>
  <dcterms:created xsi:type="dcterms:W3CDTF">2015-01-19T09:19:00Z</dcterms:created>
  <dcterms:modified xsi:type="dcterms:W3CDTF">2015-09-15T03:52:00Z</dcterms:modified>
</cp:coreProperties>
</file>